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 xml:space="preserve">Il licenziatario non </w:t>
      </w:r>
      <w:r w:rsidR="00DE70DB" w:rsidRPr="00AA01B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43F4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43F4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QU7R9kmeReR6+KONEYS33m0SbBuOGwbqR4DGv2veEIdkIlBA6CtlaGuyTBDKj6gqBrfNLKTjFHLPCtWqUzHr4A==" w:salt="B+0W/KGrTBjiFiCNYZ/ID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3F4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1775335-72D7-451C-B273-61D2DCE6E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5AEF4-4351-4041-9A56-4CE559EF9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ED7D84-7A71-49CD-969D-BA729E68FBD3}">
  <ds:schemaRefs>
    <ds:schemaRef ds:uri="http://schemas.microsoft.com/sharepoint/v3/contenttype/forms"/>
  </ds:schemaRefs>
</ds:datastoreItem>
</file>

<file path=customXml/itemProps3.xml><?xml version="1.0" encoding="utf-8"?>
<ds:datastoreItem xmlns:ds="http://schemas.openxmlformats.org/officeDocument/2006/customXml" ds:itemID="{B649448B-3C85-4923-9484-2120E9223F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786D93-0CE8-4B5B-B163-58105F5F7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2012-10-01T22:34:00Z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